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BF162B">
        <w:rPr>
          <w:rFonts w:ascii="Cambria" w:hAnsi="Cambria" w:cs="Cambria"/>
          <w:noProof/>
          <w:sz w:val="24"/>
          <w:szCs w:val="24"/>
        </w:rPr>
        <w:t>04.09.2024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0A2539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E73D6E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- Komputer przenośny – 16’’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2B2F5D">
        <w:rPr>
          <w:b/>
          <w:bCs/>
          <w:sz w:val="28"/>
          <w:szCs w:val="28"/>
        </w:rPr>
        <w:t>1</w:t>
      </w:r>
      <w:r w:rsidR="00E73D6E">
        <w:rPr>
          <w:b/>
          <w:bCs/>
          <w:sz w:val="28"/>
          <w:szCs w:val="28"/>
        </w:rPr>
        <w:t>0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 w:rsidP="00E504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</w:t>
            </w:r>
            <w:r w:rsidR="00E5044A">
              <w:rPr>
                <w:rFonts w:ascii="Cambria" w:hAnsi="Cambria" w:cs="Cambria"/>
                <w:noProof/>
                <w:sz w:val="24"/>
                <w:szCs w:val="24"/>
              </w:rPr>
              <w:t>Płyta główna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 xml:space="preserve">Płyta główna zaprojektowana i wyprodukowana na zlecenie producenta komputera, trwale oznaczona (na laminacie płyty głównej) na etapie produkcji nazwą producenta oferowanej jednostki i dedykowana dla danego urządzenia. </w:t>
            </w:r>
            <w:r w:rsidR="00E5044A" w:rsidRPr="00E5044A">
              <w:rPr>
                <w:rFonts w:ascii="Verdana" w:hAnsi="Verdana"/>
                <w:sz w:val="20"/>
              </w:rPr>
              <w:t xml:space="preserve">Płyta główna zaprojektowana i wyprodukowana na zlecenie producenta komputera, trwale oznaczona (na laminacie płyty głównej) na etapie produkcji nazwą producenta oferowanej jednostki i dedykowana dla danego urządzenia. </w:t>
            </w:r>
            <w:r w:rsidRPr="00D25AF0">
              <w:rPr>
                <w:rFonts w:ascii="Verdana" w:hAnsi="Verdana"/>
                <w:sz w:val="20"/>
              </w:rPr>
              <w:t>Płyta główna wyposażona w BIOS producenta komputera, zawierający numer seryjny komputera oraz numer seryjny płyty głównej.</w:t>
            </w:r>
          </w:p>
          <w:p w:rsidR="00390ED4" w:rsidRPr="005260D9" w:rsidRDefault="00390ED4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E3311F" w:rsidRDefault="006C7A6F" w:rsidP="00A1100D">
            <w:pPr>
              <w:spacing w:after="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punktów </w:t>
            </w:r>
            <w:r w:rsidR="00BF162B" w:rsidRPr="00BF162B">
              <w:rPr>
                <w:rFonts w:ascii="Cambria" w:hAnsi="Cambria" w:cs="Cambria"/>
                <w:noProof/>
                <w:sz w:val="24"/>
                <w:szCs w:val="24"/>
              </w:rPr>
              <w:t xml:space="preserve">17830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1A4D35" w:rsidRPr="005260D9" w:rsidRDefault="00A1100D" w:rsidP="00A1100D">
            <w:pPr>
              <w:outlineLvl w:val="0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sz w:val="20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Default="006C7A6F" w:rsidP="00B028C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GB RAM DDR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390ED4" w:rsidRPr="00C8560F">
              <w:rPr>
                <w:rFonts w:ascii="Cambria" w:hAnsi="Cambria" w:cs="Cambria"/>
                <w:strike/>
                <w:noProof/>
                <w:sz w:val="24"/>
                <w:szCs w:val="24"/>
              </w:rPr>
              <w:t>3200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8560F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8560F" w:rsidRPr="00C8560F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5600</w:t>
            </w:r>
            <w:r w:rsidR="00C8560F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MHz SDRAM z możliwością rozbudowy 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 xml:space="preserve">do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>64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  <w:p w:rsidR="00B028CF" w:rsidRPr="005260D9" w:rsidRDefault="00B028CF" w:rsidP="00B028C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028CF">
              <w:rPr>
                <w:rFonts w:ascii="Cambria" w:hAnsi="Cambria" w:cs="Cambria"/>
                <w:noProof/>
                <w:sz w:val="24"/>
                <w:szCs w:val="24"/>
              </w:rPr>
              <w:t>2 sloty pamięci z czego 1 slot wolny na rozbudowę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6C7A6F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16”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 xml:space="preserve"> 16:10,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 minimalna rozdzielczość 1920 x 1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 xml:space="preserve">TFT IPS,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minimum 300 nitów</w:t>
            </w:r>
          </w:p>
          <w:p w:rsidR="00390ED4" w:rsidRPr="005260D9" w:rsidRDefault="00390ED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Kąt otwarcia pokrywy minimum 180 st.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FF6931" w:rsidRPr="00FF6931" w:rsidRDefault="00B028CF" w:rsidP="00FF69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FF6931" w:rsidRPr="00FF6931">
              <w:rPr>
                <w:rFonts w:ascii="Cambria" w:hAnsi="Cambria" w:cs="Cambria"/>
                <w:noProof/>
                <w:sz w:val="24"/>
                <w:szCs w:val="24"/>
              </w:rPr>
              <w:t xml:space="preserve">dysk M.2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="00FF6931" w:rsidRPr="00FF6931">
              <w:rPr>
                <w:rFonts w:ascii="Cambria" w:hAnsi="Cambria" w:cs="Cambria"/>
                <w:noProof/>
                <w:sz w:val="24"/>
                <w:szCs w:val="24"/>
              </w:rPr>
              <w:t xml:space="preserve"> GB SSD PCIe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4.0 </w:t>
            </w:r>
            <w:r w:rsidR="00FF6931" w:rsidRPr="00FF6931">
              <w:rPr>
                <w:rFonts w:ascii="Cambria" w:hAnsi="Cambria" w:cs="Cambria"/>
                <w:noProof/>
                <w:sz w:val="24"/>
                <w:szCs w:val="24"/>
              </w:rPr>
              <w:t>NVMe</w:t>
            </w:r>
          </w:p>
          <w:p w:rsidR="006C7A6F" w:rsidRPr="005260D9" w:rsidRDefault="00FF6931" w:rsidP="00B028C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F6931">
              <w:rPr>
                <w:rFonts w:ascii="Cambria" w:hAnsi="Cambria" w:cs="Cambria"/>
                <w:noProof/>
                <w:sz w:val="24"/>
                <w:szCs w:val="24"/>
              </w:rPr>
              <w:t>-Wolny slot do rozbudowy o drugi dysk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FF6931">
              <w:rPr>
                <w:rFonts w:ascii="Cambria" w:hAnsi="Cambria" w:cs="Cambria"/>
                <w:noProof/>
                <w:sz w:val="24"/>
                <w:szCs w:val="24"/>
              </w:rPr>
              <w:t xml:space="preserve">min. 2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ikrofon</w:t>
            </w:r>
            <w:r w:rsidR="00FF6931">
              <w:rPr>
                <w:rFonts w:ascii="Cambria" w:hAnsi="Cambria" w:cs="Cambria"/>
                <w:noProof/>
                <w:sz w:val="24"/>
                <w:szCs w:val="24"/>
              </w:rPr>
              <w:t>y z redukcja szumów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minimum 2x2W</w:t>
            </w:r>
          </w:p>
          <w:p w:rsidR="007C6FA3" w:rsidRDefault="007C6FA3" w:rsidP="00A1100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Wbudowana kamera internetowa min 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>108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0p</w:t>
            </w:r>
            <w:r w:rsidR="00743283">
              <w:rPr>
                <w:rFonts w:ascii="Cambria" w:hAnsi="Cambria" w:cs="Cambria"/>
                <w:noProof/>
                <w:sz w:val="24"/>
                <w:szCs w:val="24"/>
              </w:rPr>
              <w:t xml:space="preserve"> z mechaniczna zasłona obiektywu</w:t>
            </w:r>
            <w:r w:rsidR="00FF6931">
              <w:rPr>
                <w:rFonts w:ascii="Cambria" w:hAnsi="Cambria" w:cs="Cambria"/>
                <w:noProof/>
                <w:sz w:val="24"/>
                <w:szCs w:val="24"/>
              </w:rPr>
              <w:t xml:space="preserve"> ( nie dopuszcza się osłon naklejanych)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B028CF" w:rsidRPr="00B028CF">
              <w:rPr>
                <w:rFonts w:ascii="Cambria" w:hAnsi="Cambria" w:cs="Cambria"/>
                <w:noProof/>
                <w:sz w:val="24"/>
                <w:szCs w:val="24"/>
              </w:rPr>
              <w:t>oraz obsługująca logowanie za pomocą danych biometrycznych z Windows Hello</w:t>
            </w:r>
            <w:r w:rsidR="00B028CF" w:rsidRPr="147A613A">
              <w:rPr>
                <w:rFonts w:ascii="Verdana" w:hAnsi="Verdana"/>
                <w:sz w:val="18"/>
                <w:szCs w:val="18"/>
              </w:rPr>
              <w:t>,</w:t>
            </w:r>
          </w:p>
          <w:p w:rsidR="00FF6931" w:rsidRPr="005260D9" w:rsidRDefault="00FF6931" w:rsidP="00A1100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F6931">
              <w:rPr>
                <w:rFonts w:ascii="Cambria" w:hAnsi="Cambria" w:cs="Cambria"/>
                <w:noProof/>
                <w:sz w:val="24"/>
                <w:szCs w:val="24"/>
              </w:rPr>
              <w:t>wydzielony przycisk funkcyjny do natychmiastowego wyciszania głośników oraz mikrofonu (mute);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E504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Wbudowany WiFi moduł 802.11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AX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E5044A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LAN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- 2x USB 3.2 typu A</w:t>
            </w:r>
          </w:p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- 1x ThunderBolt 4</w:t>
            </w:r>
          </w:p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- 1x USB 3.2 typu C</w:t>
            </w:r>
          </w:p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- 1x HDMI</w:t>
            </w:r>
          </w:p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- 1x złącze audio combo</w:t>
            </w:r>
          </w:p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- 1x RJ-45</w:t>
            </w:r>
          </w:p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- 1x wbudowany czytnik kart SD</w:t>
            </w:r>
          </w:p>
          <w:p w:rsidR="006C7A6F" w:rsidRPr="005260D9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Nie dopuszcza się osiągnięcia wymaganych portów poprzez zastosowanie przejściówek lub czytników zewnętrznych.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504323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987F1A" w:rsidRPr="006F2133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Akumulator 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>o pojemności mini. 4</w:t>
            </w:r>
            <w:r w:rsidR="00E5044A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 xml:space="preserve">Wh </w:t>
            </w:r>
            <w:r w:rsidR="00E5044A" w:rsidRPr="00E5044A">
              <w:rPr>
                <w:rFonts w:ascii="Cambria" w:hAnsi="Cambria" w:cs="Cambria"/>
                <w:noProof/>
                <w:sz w:val="24"/>
                <w:szCs w:val="24"/>
              </w:rPr>
              <w:t xml:space="preserve">wyposażony w system szybkiego ładowania, który umożliwia szybkie naładowanie akumulatora notebooka </w:t>
            </w:r>
            <w:r w:rsidR="00E5044A" w:rsidRPr="00C8560F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 xml:space="preserve">od 0% do 50% w czasie 30 minut lub </w:t>
            </w:r>
            <w:r w:rsidR="00E5044A" w:rsidRPr="006F2133">
              <w:rPr>
                <w:rFonts w:ascii="Cambria" w:hAnsi="Cambria" w:cs="Cambria"/>
                <w:noProof/>
                <w:sz w:val="24"/>
                <w:szCs w:val="24"/>
              </w:rPr>
              <w:t>od 0% do 80% w czasie 60 minut.</w:t>
            </w:r>
          </w:p>
          <w:p w:rsidR="00E5044A" w:rsidRPr="00987F1A" w:rsidRDefault="00E504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bookmarkStart w:id="0" w:name="_GoBack"/>
            <w:bookmarkEnd w:id="0"/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E5044A" w:rsidRDefault="00987F1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Wbudowany czytnik linii papilarnych </w:t>
            </w:r>
            <w:r w:rsidR="004D64F6">
              <w:rPr>
                <w:rFonts w:ascii="Cambria" w:hAnsi="Cambria" w:cs="Cambria"/>
                <w:noProof/>
                <w:sz w:val="24"/>
                <w:szCs w:val="24"/>
              </w:rPr>
              <w:t>w przycisku zasilania</w:t>
            </w:r>
          </w:p>
          <w:p w:rsidR="00E5044A" w:rsidRDefault="00E5044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E5044A" w:rsidRPr="00E5044A" w:rsidRDefault="00E5044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044A">
              <w:rPr>
                <w:rFonts w:ascii="Cambria" w:hAnsi="Cambria" w:cs="Cambria"/>
                <w:noProof/>
                <w:sz w:val="24"/>
                <w:szCs w:val="24"/>
              </w:rPr>
              <w:t>Przycisk zasilania znajdujący się poza obrysem klawiatury, celem uniknięcia przypadkowego naciśnięcia. Nie dopuszcza się umiejscowienia przycisku włączania np. w górnym rzędzie klawiatury</w:t>
            </w:r>
          </w:p>
          <w:p w:rsidR="00E5044A" w:rsidRPr="00987F1A" w:rsidRDefault="00E5044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4D64F6" w:rsidRPr="004D64F6" w:rsidRDefault="00987F1A" w:rsidP="004D64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4D64F6" w:rsidRPr="004D64F6">
              <w:rPr>
                <w:rFonts w:ascii="Cambria" w:hAnsi="Cambria" w:cs="Cambria"/>
                <w:noProof/>
                <w:sz w:val="24"/>
                <w:szCs w:val="24"/>
              </w:rPr>
              <w:t xml:space="preserve"> Moduł TPM 2.0 </w:t>
            </w:r>
          </w:p>
          <w:p w:rsidR="004D64F6" w:rsidRPr="004D64F6" w:rsidRDefault="004D64F6" w:rsidP="004D64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4D64F6">
              <w:rPr>
                <w:rFonts w:ascii="Cambria" w:hAnsi="Cambria" w:cs="Cambria"/>
                <w:noProof/>
                <w:sz w:val="24"/>
                <w:szCs w:val="24"/>
              </w:rPr>
              <w:t>Slot typu Kensington. Komputery wyposażone w złącze Noble Lock muszą zostać zaoferowane z adapterem ze złącza Noble Lock komputera do Kensington.</w:t>
            </w:r>
          </w:p>
          <w:p w:rsidR="004D64F6" w:rsidRDefault="004D64F6" w:rsidP="004D64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987F1A" w:rsidRDefault="00987F1A" w:rsidP="004D64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-Mechaniczna zasłona kamery wbudowana trwale w ekran komputera na etapie produkcji (nie dopuszcza się elementów instalowanych poprodukcyjnie, naklejanych itp.);</w:t>
            </w:r>
          </w:p>
          <w:p w:rsidR="00BF3ACE" w:rsidRPr="005260D9" w:rsidRDefault="00BF3ACE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 xml:space="preserve"> i urządzenia wskazujące</w:t>
            </w:r>
          </w:p>
        </w:tc>
        <w:tc>
          <w:tcPr>
            <w:tcW w:w="6098" w:type="dxa"/>
          </w:tcPr>
          <w:p w:rsidR="00987F1A" w:rsidRPr="00987F1A" w:rsidRDefault="00987F1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- Klawiatura odporna na zalanie cieczą , układ US/ US-Int;</w:t>
            </w:r>
          </w:p>
          <w:p w:rsidR="00987F1A" w:rsidRPr="00987F1A" w:rsidRDefault="00987F1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-Klawiatura wyposażona w 2 stopniowe podświetlanie przycisków włączane kombinacją klawiszy bezpośrednio z klawiatury komputera;</w:t>
            </w:r>
          </w:p>
          <w:p w:rsidR="006C7A6F" w:rsidRPr="00987F1A" w:rsidRDefault="00987F1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-wbudowany touchpad;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 w:rsidR="00486061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BF3ACE" w:rsidRDefault="00BF3ACE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4D64F6" w:rsidRDefault="004D64F6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4D64F6" w:rsidRPr="00283515" w:rsidRDefault="004D64F6" w:rsidP="004D64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83515">
              <w:rPr>
                <w:rFonts w:ascii="Cambria" w:hAnsi="Cambria" w:cs="Cambria"/>
                <w:noProof/>
                <w:sz w:val="24"/>
                <w:szCs w:val="24"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4D64F6" w:rsidRPr="00A45428" w:rsidRDefault="004D64F6" w:rsidP="004D64F6">
            <w:pPr>
              <w:tabs>
                <w:tab w:val="left" w:pos="8931"/>
              </w:tabs>
              <w:jc w:val="both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4D64F6" w:rsidRPr="005260D9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2E181D" w:rsidRDefault="001A4D35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4E5EB5" w:rsidRDefault="004E5EB5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757425" w:rsidRPr="002E181D" w:rsidRDefault="00757425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6C7A6F" w:rsidRPr="00A45428" w:rsidRDefault="006C7A6F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87F1A" w:rsidRPr="005260D9">
        <w:tc>
          <w:tcPr>
            <w:tcW w:w="675" w:type="dxa"/>
            <w:vAlign w:val="center"/>
          </w:tcPr>
          <w:p w:rsidR="00987F1A" w:rsidRPr="005260D9" w:rsidRDefault="00987F1A" w:rsidP="00987F1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987F1A" w:rsidRPr="005260D9" w:rsidRDefault="00987F1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BIOS zgodny ze specyfikacją UEFI, wyprodukowany przez producenta komputera, zawierający logo producenta komputera lub nazwę producenta komputera. Możliwość, bez uruchamiania systemu operacyjnego z dysku twardego komputera, bez dodatkowego oprogramowania z zewnętrznych i podłączonych do niego urządzeń zewnętrznych odczytania z BIOS informacji o: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wersji BIOS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nr seryjnym komputera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- typie procesora 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ilości pamięci RAM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     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Administrator z poziomu BIOS musi mieć możliwość wykonania poniższych czynności: </w:t>
            </w:r>
          </w:p>
          <w:p w:rsidR="00A45428" w:rsidRPr="00A45428" w:rsidRDefault="00A45428" w:rsidP="00A45428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Możliwość ustawienia hasła Administratora</w:t>
            </w:r>
          </w:p>
          <w:p w:rsidR="00A45428" w:rsidRPr="00A45428" w:rsidRDefault="00A45428" w:rsidP="00A45428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Możliwość ustawienia hasła dysku twardego</w:t>
            </w:r>
          </w:p>
          <w:p w:rsidR="00A45428" w:rsidRPr="00A45428" w:rsidRDefault="00A45428" w:rsidP="00A45428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Możliwość włączania/wyłączania wirtualizacji z poziomu BIOS</w:t>
            </w:r>
          </w:p>
          <w:p w:rsidR="00A45428" w:rsidRPr="00A45428" w:rsidRDefault="00A45428" w:rsidP="00A45428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Możliwość włączenia/wyłączenia bootowania z USB oraz PXE</w:t>
            </w:r>
          </w:p>
          <w:p w:rsidR="00987F1A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Możliwość Wyłączania/Włączania: karty sieciowej, czytnika linii papilarnych, mikrofonu, zintegrowanej kamery, USB</w:t>
            </w:r>
          </w:p>
        </w:tc>
        <w:tc>
          <w:tcPr>
            <w:tcW w:w="1386" w:type="dxa"/>
          </w:tcPr>
          <w:p w:rsidR="00987F1A" w:rsidRPr="005260D9" w:rsidRDefault="00987F1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 w:rsid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Minimum 36 miesięcy gwarancji producenta sprzętu, świadczonej w miejscu użytkowania (on-site). 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Bezpłatna infolinia w języku polskim, funkcjonująca minimum w godzinach 9:00 – 16:00 oraz obsługująca zgłoszenia serwisowe i oferująca wsparcie techniczne w zakresie co najmniej: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wsparcia technicznego dla zakupionego sprzętu,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weryfikacji konfiguracji fabrycznej zakupionego sprzętu,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weryfikacji statusu gwarancji zakupionego sprzętu.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- fabrycznej konfiguracji urządzenia, 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- rodzaju gwarancji, 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- dacie wygaśnięcia gwarancji, 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aktualizacjach.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2441A6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Diagnostyka sprzętowa dostępna na stronie internetowej producenta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2441A6" w:rsidRPr="005260D9">
        <w:tc>
          <w:tcPr>
            <w:tcW w:w="675" w:type="dxa"/>
            <w:vAlign w:val="center"/>
          </w:tcPr>
          <w:p w:rsidR="002441A6" w:rsidRPr="005260D9" w:rsidRDefault="002441A6" w:rsidP="002441A6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:rsid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Certyfikaty, </w:t>
            </w:r>
            <w:r w:rsidR="00987F1A">
              <w:rPr>
                <w:rFonts w:ascii="Verdana" w:hAnsi="Verdana"/>
                <w:bCs/>
                <w:sz w:val="20"/>
              </w:rPr>
              <w:t xml:space="preserve">normy, </w:t>
            </w:r>
            <w:r w:rsidRPr="00D25AF0">
              <w:rPr>
                <w:rFonts w:ascii="Verdana" w:hAnsi="Verdana"/>
                <w:bCs/>
                <w:sz w:val="20"/>
              </w:rPr>
              <w:t>oświadczenia i standardy</w:t>
            </w:r>
          </w:p>
        </w:tc>
        <w:tc>
          <w:tcPr>
            <w:tcW w:w="6098" w:type="dxa"/>
          </w:tcPr>
          <w:p w:rsidR="00987F1A" w:rsidRPr="00A45428" w:rsidRDefault="00987F1A" w:rsidP="00A45428">
            <w:pPr>
              <w:rPr>
                <w:rFonts w:ascii="Verdana" w:hAnsi="Verdana"/>
                <w:sz w:val="18"/>
                <w:szCs w:val="18"/>
              </w:rPr>
            </w:pPr>
            <w:r w:rsidRPr="00A45428">
              <w:rPr>
                <w:rFonts w:ascii="Verdana" w:hAnsi="Verdana"/>
                <w:sz w:val="18"/>
                <w:szCs w:val="18"/>
              </w:rPr>
              <w:t>Dla producenta sprzętu należy dostarczyć certyfikat:</w:t>
            </w:r>
          </w:p>
          <w:p w:rsidR="00987F1A" w:rsidRPr="00A45428" w:rsidRDefault="00987F1A" w:rsidP="00A45428">
            <w:pPr>
              <w:rPr>
                <w:rFonts w:ascii="Verdana" w:hAnsi="Verdana"/>
                <w:sz w:val="18"/>
                <w:szCs w:val="18"/>
              </w:rPr>
            </w:pPr>
            <w:r w:rsidRPr="00A45428">
              <w:rPr>
                <w:rFonts w:ascii="Verdana" w:hAnsi="Verdana"/>
                <w:sz w:val="18"/>
                <w:szCs w:val="18"/>
              </w:rPr>
              <w:t>-ISO 9001</w:t>
            </w:r>
          </w:p>
          <w:p w:rsidR="00987F1A" w:rsidRPr="00A45428" w:rsidRDefault="00987F1A" w:rsidP="00A45428">
            <w:pPr>
              <w:rPr>
                <w:rFonts w:ascii="Verdana" w:hAnsi="Verdana"/>
                <w:sz w:val="18"/>
                <w:szCs w:val="18"/>
              </w:rPr>
            </w:pPr>
            <w:r w:rsidRPr="00A45428">
              <w:rPr>
                <w:rFonts w:ascii="Verdana" w:hAnsi="Verdana"/>
                <w:sz w:val="18"/>
                <w:szCs w:val="18"/>
              </w:rPr>
              <w:t>-ISO 14001</w:t>
            </w:r>
          </w:p>
          <w:p w:rsidR="00987F1A" w:rsidRPr="00A45428" w:rsidRDefault="00987F1A" w:rsidP="00A45428">
            <w:pPr>
              <w:rPr>
                <w:rFonts w:ascii="Verdana" w:hAnsi="Verdana"/>
                <w:sz w:val="18"/>
                <w:szCs w:val="18"/>
              </w:rPr>
            </w:pPr>
            <w:r w:rsidRPr="00A45428">
              <w:rPr>
                <w:rFonts w:ascii="Verdana" w:hAnsi="Verdana"/>
                <w:sz w:val="18"/>
                <w:szCs w:val="18"/>
              </w:rPr>
              <w:t>-ISO 50001</w:t>
            </w:r>
          </w:p>
          <w:p w:rsidR="00987F1A" w:rsidRPr="00A45428" w:rsidRDefault="00987F1A" w:rsidP="00A45428">
            <w:pPr>
              <w:rPr>
                <w:rFonts w:ascii="Verdana" w:hAnsi="Verdana"/>
                <w:sz w:val="18"/>
                <w:szCs w:val="18"/>
              </w:rPr>
            </w:pPr>
            <w:r w:rsidRPr="00A45428">
              <w:rPr>
                <w:rFonts w:ascii="Verdana" w:hAnsi="Verdana"/>
                <w:sz w:val="18"/>
                <w:szCs w:val="18"/>
              </w:rPr>
              <w:t>Komputer musi spełniać następujące normy:</w:t>
            </w:r>
          </w:p>
          <w:p w:rsidR="00A45428" w:rsidRPr="00F603AE" w:rsidRDefault="00A45428" w:rsidP="00A4542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>ENERGY STAR 8.0</w:t>
            </w:r>
          </w:p>
          <w:p w:rsidR="00A45428" w:rsidRPr="00F603AE" w:rsidRDefault="00A45428" w:rsidP="00A4542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>TCO dostępne na stronie https://tcocertified.com/product-finder</w:t>
            </w:r>
          </w:p>
          <w:p w:rsidR="00A45428" w:rsidRPr="004001B6" w:rsidRDefault="00A45428" w:rsidP="00A45428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A45428" w:rsidRDefault="00A45428" w:rsidP="00A45428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Pr="004001B6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  <w:p w:rsidR="002441A6" w:rsidRPr="00A45428" w:rsidRDefault="002441A6" w:rsidP="00A4542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6" w:type="dxa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2441A6" w:rsidRPr="005260D9">
        <w:tc>
          <w:tcPr>
            <w:tcW w:w="675" w:type="dxa"/>
            <w:vAlign w:val="center"/>
          </w:tcPr>
          <w:p w:rsidR="002441A6" w:rsidRPr="005260D9" w:rsidRDefault="002441A6" w:rsidP="002441A6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  <w:r w:rsidR="00A45428">
              <w:rPr>
                <w:rFonts w:ascii="Cambria" w:hAnsi="Cambria" w:cs="Cambria"/>
                <w:noProof/>
                <w:sz w:val="24"/>
                <w:szCs w:val="24"/>
              </w:rPr>
              <w:t>, obudowa</w:t>
            </w:r>
          </w:p>
        </w:tc>
        <w:tc>
          <w:tcPr>
            <w:tcW w:w="6098" w:type="dxa"/>
          </w:tcPr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E5044A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>Grubość notebooka nie większa niż: 20 mm</w:t>
            </w:r>
          </w:p>
          <w:p w:rsidR="002441A6" w:rsidRDefault="00E5044A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Szerokośc notebooka nie większa niż 360 mm</w:t>
            </w:r>
          </w:p>
          <w:p w:rsidR="00B028CF" w:rsidRPr="005260D9" w:rsidRDefault="00B028CF" w:rsidP="00B028C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028CF">
              <w:rPr>
                <w:rFonts w:ascii="Cambria" w:hAnsi="Cambria" w:cs="Cambria"/>
                <w:noProof/>
                <w:sz w:val="24"/>
                <w:szCs w:val="24"/>
              </w:rPr>
              <w:t>Obudowa wykonana z metali lekkich lub kompozytów (np. aluminium, duraluminium, włókno węglowe, włókno szklane, PC-ABS) charakteryzujących się podwyższoną odpornością na uszkodzenia mechaniczne oraz przystosowana do pracy w trudnych warunkach termicznych. Obudowa o podwyższonej odporności spełniająca normy MIL-STD-810H.</w:t>
            </w:r>
          </w:p>
        </w:tc>
        <w:tc>
          <w:tcPr>
            <w:tcW w:w="1386" w:type="dxa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A6F"/>
    <w:rsid w:val="00041571"/>
    <w:rsid w:val="000A2539"/>
    <w:rsid w:val="00106A30"/>
    <w:rsid w:val="0015240C"/>
    <w:rsid w:val="001A4D35"/>
    <w:rsid w:val="002441A6"/>
    <w:rsid w:val="002815C0"/>
    <w:rsid w:val="002B2F5D"/>
    <w:rsid w:val="002E181D"/>
    <w:rsid w:val="00390ED4"/>
    <w:rsid w:val="0043252C"/>
    <w:rsid w:val="00486061"/>
    <w:rsid w:val="004D64F6"/>
    <w:rsid w:val="004E5EB5"/>
    <w:rsid w:val="00504323"/>
    <w:rsid w:val="005260D9"/>
    <w:rsid w:val="00652E65"/>
    <w:rsid w:val="006C17AF"/>
    <w:rsid w:val="006C7A6F"/>
    <w:rsid w:val="006D48E2"/>
    <w:rsid w:val="006D74AA"/>
    <w:rsid w:val="006F2133"/>
    <w:rsid w:val="007123D7"/>
    <w:rsid w:val="0072129E"/>
    <w:rsid w:val="00743283"/>
    <w:rsid w:val="00746F13"/>
    <w:rsid w:val="00757425"/>
    <w:rsid w:val="007C6FA3"/>
    <w:rsid w:val="007F0F98"/>
    <w:rsid w:val="008069B2"/>
    <w:rsid w:val="00962F08"/>
    <w:rsid w:val="00987F1A"/>
    <w:rsid w:val="00995D9D"/>
    <w:rsid w:val="009C56F3"/>
    <w:rsid w:val="00A1100D"/>
    <w:rsid w:val="00A45428"/>
    <w:rsid w:val="00A97B87"/>
    <w:rsid w:val="00AE0C6F"/>
    <w:rsid w:val="00B028CF"/>
    <w:rsid w:val="00B16BD5"/>
    <w:rsid w:val="00B57424"/>
    <w:rsid w:val="00BE0C04"/>
    <w:rsid w:val="00BF162B"/>
    <w:rsid w:val="00BF3ACE"/>
    <w:rsid w:val="00C8560F"/>
    <w:rsid w:val="00E0042B"/>
    <w:rsid w:val="00E3311F"/>
    <w:rsid w:val="00E5044A"/>
    <w:rsid w:val="00E546BB"/>
    <w:rsid w:val="00E7090C"/>
    <w:rsid w:val="00E73D6E"/>
    <w:rsid w:val="00F228FA"/>
    <w:rsid w:val="00F2309B"/>
    <w:rsid w:val="00F5402C"/>
    <w:rsid w:val="00FB1174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987F1A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E50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1902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3</cp:revision>
  <cp:lastPrinted>2015-04-14T13:46:00Z</cp:lastPrinted>
  <dcterms:created xsi:type="dcterms:W3CDTF">2024-10-09T05:29:00Z</dcterms:created>
  <dcterms:modified xsi:type="dcterms:W3CDTF">2024-10-09T06:18:00Z</dcterms:modified>
</cp:coreProperties>
</file>